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557092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B</w:t>
      </w:r>
      <w:r w:rsidR="0030232B">
        <w:rPr>
          <w:rFonts w:asciiTheme="minorHAnsi" w:hAnsiTheme="minorHAnsi" w:cs="Arial"/>
          <w:b/>
          <w:sz w:val="28"/>
          <w:szCs w:val="28"/>
        </w:rPr>
        <w:t>1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7827"/>
      </w:tblGrid>
      <w:tr w:rsidR="00AD428A" w:rsidRPr="00557092" w:rsidTr="00AD428A">
        <w:trPr>
          <w:trHeight w:val="97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AD428A" w:rsidRPr="00557092" w:rsidRDefault="00AD428A">
            <w:pPr>
              <w:spacing w:after="200" w:line="320" w:lineRule="exact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557092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428A" w:rsidRPr="0074288E" w:rsidRDefault="00AD2C8C" w:rsidP="00557092">
            <w:pPr>
              <w:spacing w:after="120"/>
              <w:rPr>
                <w:rFonts w:cs="Calibri"/>
                <w:b/>
                <w:sz w:val="22"/>
              </w:rPr>
            </w:pPr>
            <w:r w:rsidRPr="0031731C">
              <w:rPr>
                <w:rFonts w:cs="Calibri"/>
                <w:b/>
              </w:rPr>
              <w:t xml:space="preserve">GARA A PROCEDURA APERTA PER L’APPALTO DEI SERVIZI ASSICURATIVI DEL COMUNE </w:t>
            </w:r>
            <w:proofErr w:type="spellStart"/>
            <w:r w:rsidRPr="0031731C">
              <w:rPr>
                <w:rFonts w:cs="Calibri"/>
                <w:b/>
              </w:rPr>
              <w:t>DI</w:t>
            </w:r>
            <w:proofErr w:type="spellEnd"/>
            <w:r w:rsidRPr="0031731C">
              <w:rPr>
                <w:rFonts w:cs="Calibri"/>
                <w:b/>
              </w:rPr>
              <w:t xml:space="preserve"> SANTA MARIA </w:t>
            </w:r>
            <w:proofErr w:type="spellStart"/>
            <w:r w:rsidRPr="0031731C">
              <w:rPr>
                <w:rFonts w:cs="Calibri"/>
                <w:b/>
              </w:rPr>
              <w:t>DI</w:t>
            </w:r>
            <w:proofErr w:type="spellEnd"/>
            <w:r w:rsidRPr="0031731C">
              <w:rPr>
                <w:rFonts w:cs="Calibri"/>
                <w:b/>
              </w:rPr>
              <w:t xml:space="preserve"> SALA (VE), PERIODO </w:t>
            </w:r>
            <w:r>
              <w:rPr>
                <w:rFonts w:cs="Calibri"/>
                <w:b/>
              </w:rPr>
              <w:t>1/1/2019</w:t>
            </w:r>
            <w:r w:rsidRPr="0031731C">
              <w:rPr>
                <w:rFonts w:cs="Calibri"/>
                <w:b/>
              </w:rPr>
              <w:t>-31/12/2023.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9979D1" w:rsidRDefault="009979D1" w:rsidP="00164A46">
      <w:pPr>
        <w:spacing w:line="320" w:lineRule="exact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4F601F">
        <w:rPr>
          <w:rFonts w:ascii="Calibri" w:hAnsi="Calibri"/>
          <w:b/>
          <w:sz w:val="28"/>
          <w:szCs w:val="28"/>
        </w:rPr>
        <w:t xml:space="preserve">OFFERTA 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LOTTO 1 – </w:t>
      </w:r>
      <w:r w:rsidR="00C13155">
        <w:rPr>
          <w:rFonts w:asciiTheme="minorHAnsi" w:hAnsiTheme="minorHAnsi"/>
          <w:b/>
          <w:sz w:val="28"/>
          <w:szCs w:val="28"/>
        </w:rPr>
        <w:t xml:space="preserve">ALL </w:t>
      </w:r>
      <w:r w:rsidR="00CD6526">
        <w:rPr>
          <w:rFonts w:asciiTheme="minorHAnsi" w:hAnsiTheme="minorHAnsi"/>
          <w:b/>
          <w:sz w:val="28"/>
          <w:szCs w:val="28"/>
        </w:rPr>
        <w:t>RISK</w:t>
      </w:r>
      <w:r w:rsidR="00F568B0">
        <w:rPr>
          <w:rFonts w:asciiTheme="minorHAnsi" w:hAnsiTheme="minorHAnsi"/>
          <w:b/>
          <w:sz w:val="28"/>
          <w:szCs w:val="28"/>
        </w:rPr>
        <w:t>S</w:t>
      </w:r>
      <w:r w:rsidR="00CD6526">
        <w:rPr>
          <w:rFonts w:asciiTheme="minorHAnsi" w:hAnsiTheme="minorHAnsi"/>
          <w:b/>
          <w:sz w:val="28"/>
          <w:szCs w:val="28"/>
        </w:rPr>
        <w:t xml:space="preserve"> 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ALTRO…………………………………………….</w:t>
      </w:r>
    </w:p>
    <w:p w:rsidR="001A1CFE" w:rsidRPr="005A786C" w:rsidRDefault="001A1CFE" w:rsidP="001A1CFE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lastRenderedPageBreak/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1A1CFE" w:rsidRPr="005A786C" w:rsidRDefault="001A1CFE" w:rsidP="001A1CFE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577"/>
        <w:gridCol w:w="2656"/>
      </w:tblGrid>
      <w:tr w:rsidR="008B7E61" w:rsidRPr="004A2118" w:rsidTr="008B7E61">
        <w:tc>
          <w:tcPr>
            <w:tcW w:w="3117" w:type="dxa"/>
          </w:tcPr>
          <w:p w:rsidR="008B7E61" w:rsidRPr="004A2118" w:rsidRDefault="008B7E61" w:rsidP="003B2CB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8B7E61" w:rsidRPr="004A2118" w:rsidRDefault="008B7E61" w:rsidP="003B2C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B7E61" w:rsidRPr="004A2118" w:rsidRDefault="008B7E61" w:rsidP="003B2C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2656" w:type="dxa"/>
          </w:tcPr>
          <w:p w:rsidR="008B7E61" w:rsidRPr="004A2118" w:rsidRDefault="008B7E61" w:rsidP="003B2C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B7E61" w:rsidRPr="004A2118" w:rsidRDefault="008B7E61" w:rsidP="003B2C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 xml:space="preserve"> Percentuale di ritenzione (%)</w:t>
            </w: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3B2C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Mandataria/Delegataria</w:t>
            </w:r>
          </w:p>
        </w:tc>
        <w:tc>
          <w:tcPr>
            <w:tcW w:w="2577" w:type="dxa"/>
          </w:tcPr>
          <w:p w:rsidR="008B7E61" w:rsidRPr="004A2118" w:rsidRDefault="008B7E61" w:rsidP="003B2CB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3B2CB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3B2C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8B7E61" w:rsidRPr="004A2118" w:rsidRDefault="008B7E61" w:rsidP="003B2CB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3B2CB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3B2C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8B7E61" w:rsidRPr="004A2118" w:rsidRDefault="008B7E61" w:rsidP="003B2CB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3B2CB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1A1CFE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1A1CFE" w:rsidRPr="00272BF6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 w:rsidRPr="00272BF6">
        <w:rPr>
          <w:rFonts w:asciiTheme="minorHAnsi" w:hAnsiTheme="minorHAnsi"/>
          <w:b/>
          <w:sz w:val="22"/>
          <w:szCs w:val="22"/>
        </w:rPr>
        <w:t>OFFERTA ELEMENTI QUANTITATIVI (MAX 70 PUNTI)</w:t>
      </w:r>
    </w:p>
    <w:p w:rsidR="00F568B0" w:rsidRPr="00272BF6" w:rsidRDefault="00F568B0" w:rsidP="00F568B0">
      <w:pPr>
        <w:pStyle w:val="Corpodeltesto"/>
        <w:spacing w:before="2"/>
        <w:rPr>
          <w:rFonts w:asciiTheme="minorHAnsi" w:hAnsiTheme="minorHAnsi"/>
          <w:sz w:val="22"/>
          <w:szCs w:val="22"/>
        </w:rPr>
      </w:pPr>
    </w:p>
    <w:p w:rsidR="006444FD" w:rsidRPr="00272BF6" w:rsidRDefault="006444FD" w:rsidP="006444FD">
      <w:pPr>
        <w:pStyle w:val="Corpodeltesto"/>
        <w:spacing w:before="2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9053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46"/>
        <w:gridCol w:w="2502"/>
        <w:gridCol w:w="3169"/>
        <w:gridCol w:w="1077"/>
        <w:gridCol w:w="1559"/>
      </w:tblGrid>
      <w:tr w:rsidR="006444FD" w:rsidRPr="00272BF6" w:rsidTr="00301C63">
        <w:trPr>
          <w:trHeight w:val="395"/>
        </w:trPr>
        <w:tc>
          <w:tcPr>
            <w:tcW w:w="9053" w:type="dxa"/>
            <w:gridSpan w:val="5"/>
            <w:shd w:val="clear" w:color="auto" w:fill="CCCCCC"/>
          </w:tcPr>
          <w:p w:rsidR="006444FD" w:rsidRPr="00272BF6" w:rsidRDefault="006444FD" w:rsidP="002C586B">
            <w:pPr>
              <w:pStyle w:val="TableParagraph"/>
              <w:spacing w:before="88"/>
              <w:ind w:left="2766"/>
              <w:rPr>
                <w:rFonts w:asciiTheme="minorHAnsi" w:hAnsiTheme="minorHAnsi"/>
                <w:b/>
              </w:rPr>
            </w:pPr>
            <w:r w:rsidRPr="00272BF6">
              <w:rPr>
                <w:rFonts w:asciiTheme="minorHAnsi" w:hAnsiTheme="minorHAnsi"/>
                <w:b/>
              </w:rPr>
              <w:t xml:space="preserve">ELEMENTI QUANTITATIVI (max </w:t>
            </w:r>
            <w:proofErr w:type="spellStart"/>
            <w:r w:rsidRPr="00272BF6">
              <w:rPr>
                <w:rFonts w:asciiTheme="minorHAnsi" w:hAnsiTheme="minorHAnsi"/>
                <w:b/>
              </w:rPr>
              <w:t>punti</w:t>
            </w:r>
            <w:proofErr w:type="spellEnd"/>
            <w:r w:rsidRPr="00272BF6">
              <w:rPr>
                <w:rFonts w:asciiTheme="minorHAnsi" w:hAnsiTheme="minorHAnsi"/>
                <w:b/>
              </w:rPr>
              <w:t xml:space="preserve"> 70)</w:t>
            </w:r>
          </w:p>
        </w:tc>
      </w:tr>
      <w:tr w:rsidR="006444FD" w:rsidRPr="00272BF6" w:rsidTr="00301C63">
        <w:trPr>
          <w:trHeight w:val="708"/>
        </w:trPr>
        <w:tc>
          <w:tcPr>
            <w:tcW w:w="746" w:type="dxa"/>
            <w:shd w:val="clear" w:color="auto" w:fill="CCCCCC"/>
          </w:tcPr>
          <w:p w:rsidR="006444FD" w:rsidRPr="00272BF6" w:rsidRDefault="006444FD" w:rsidP="002C586B">
            <w:pPr>
              <w:pStyle w:val="TableParagraph"/>
              <w:spacing w:before="11"/>
              <w:rPr>
                <w:rFonts w:asciiTheme="minorHAnsi" w:hAnsiTheme="minorHAnsi"/>
              </w:rPr>
            </w:pPr>
          </w:p>
          <w:p w:rsidR="006444FD" w:rsidRPr="00272BF6" w:rsidRDefault="006444FD" w:rsidP="002C586B">
            <w:pPr>
              <w:pStyle w:val="TableParagraph"/>
              <w:ind w:left="269" w:right="268"/>
              <w:jc w:val="center"/>
              <w:rPr>
                <w:rFonts w:asciiTheme="minorHAnsi" w:hAnsiTheme="minorHAnsi"/>
                <w:b/>
              </w:rPr>
            </w:pPr>
            <w:r w:rsidRPr="00272BF6">
              <w:rPr>
                <w:rFonts w:asciiTheme="minorHAnsi" w:hAnsiTheme="minorHAnsi"/>
                <w:b/>
                <w:w w:val="105"/>
              </w:rPr>
              <w:t>N.</w:t>
            </w:r>
          </w:p>
        </w:tc>
        <w:tc>
          <w:tcPr>
            <w:tcW w:w="2502" w:type="dxa"/>
            <w:shd w:val="clear" w:color="auto" w:fill="CCCCCC"/>
          </w:tcPr>
          <w:p w:rsidR="006444FD" w:rsidRPr="00272BF6" w:rsidRDefault="006444FD" w:rsidP="002C586B">
            <w:pPr>
              <w:pStyle w:val="TableParagraph"/>
              <w:spacing w:before="11"/>
              <w:rPr>
                <w:rFonts w:asciiTheme="minorHAnsi" w:hAnsiTheme="minorHAnsi"/>
              </w:rPr>
            </w:pPr>
          </w:p>
          <w:p w:rsidR="006444FD" w:rsidRPr="00272BF6" w:rsidRDefault="006444FD" w:rsidP="002C586B">
            <w:pPr>
              <w:pStyle w:val="TableParagraph"/>
              <w:ind w:left="948" w:right="946"/>
              <w:jc w:val="center"/>
              <w:rPr>
                <w:rFonts w:asciiTheme="minorHAnsi" w:hAnsiTheme="minorHAnsi"/>
                <w:b/>
              </w:rPr>
            </w:pPr>
            <w:r w:rsidRPr="00272BF6">
              <w:rPr>
                <w:rFonts w:asciiTheme="minorHAnsi" w:hAnsiTheme="minorHAnsi"/>
                <w:b/>
                <w:w w:val="105"/>
              </w:rPr>
              <w:t>CRITERI</w:t>
            </w:r>
          </w:p>
        </w:tc>
        <w:tc>
          <w:tcPr>
            <w:tcW w:w="3169" w:type="dxa"/>
            <w:shd w:val="clear" w:color="auto" w:fill="CCCCCC"/>
          </w:tcPr>
          <w:p w:rsidR="006444FD" w:rsidRPr="00272BF6" w:rsidRDefault="006444FD" w:rsidP="002C586B">
            <w:pPr>
              <w:pStyle w:val="TableParagraph"/>
              <w:spacing w:before="11"/>
              <w:rPr>
                <w:rFonts w:asciiTheme="minorHAnsi" w:hAnsiTheme="minorHAnsi"/>
              </w:rPr>
            </w:pPr>
          </w:p>
          <w:p w:rsidR="006444FD" w:rsidRPr="00272BF6" w:rsidRDefault="006444FD" w:rsidP="002C586B">
            <w:pPr>
              <w:pStyle w:val="TableParagraph"/>
              <w:ind w:left="1201" w:right="1242"/>
              <w:jc w:val="center"/>
              <w:rPr>
                <w:rFonts w:asciiTheme="minorHAnsi" w:hAnsiTheme="minorHAnsi"/>
                <w:b/>
              </w:rPr>
            </w:pPr>
            <w:r w:rsidRPr="00272BF6">
              <w:rPr>
                <w:rFonts w:asciiTheme="minorHAnsi" w:hAnsiTheme="minorHAnsi"/>
                <w:b/>
                <w:w w:val="105"/>
              </w:rPr>
              <w:t>OPZIONI</w:t>
            </w:r>
          </w:p>
        </w:tc>
        <w:tc>
          <w:tcPr>
            <w:tcW w:w="1077" w:type="dxa"/>
            <w:shd w:val="clear" w:color="auto" w:fill="CCCCCC"/>
            <w:noWrap/>
            <w:vAlign w:val="center"/>
          </w:tcPr>
          <w:p w:rsidR="006444FD" w:rsidRPr="00272BF6" w:rsidRDefault="00301C63" w:rsidP="00301C63">
            <w:pPr>
              <w:pStyle w:val="TableParagraph"/>
              <w:ind w:right="85"/>
              <w:jc w:val="center"/>
              <w:rPr>
                <w:rFonts w:asciiTheme="minorHAnsi" w:hAnsiTheme="minorHAnsi"/>
                <w:b/>
              </w:rPr>
            </w:pPr>
            <w:r w:rsidRPr="00272BF6">
              <w:rPr>
                <w:rFonts w:asciiTheme="minorHAnsi" w:hAnsiTheme="minorHAnsi"/>
                <w:b/>
              </w:rPr>
              <w:t>PUNTI T</w:t>
            </w:r>
          </w:p>
        </w:tc>
        <w:tc>
          <w:tcPr>
            <w:tcW w:w="1559" w:type="dxa"/>
            <w:shd w:val="clear" w:color="auto" w:fill="CCCCCC"/>
          </w:tcPr>
          <w:p w:rsidR="006444FD" w:rsidRPr="00272BF6" w:rsidRDefault="006444FD" w:rsidP="002C586B">
            <w:pPr>
              <w:pStyle w:val="TableParagraph"/>
              <w:spacing w:before="74"/>
              <w:ind w:left="494"/>
              <w:rPr>
                <w:rFonts w:asciiTheme="minorHAnsi" w:hAnsiTheme="minorHAnsi"/>
                <w:b/>
              </w:rPr>
            </w:pPr>
            <w:r w:rsidRPr="00272BF6">
              <w:rPr>
                <w:rFonts w:asciiTheme="minorHAnsi" w:hAnsiTheme="minorHAnsi"/>
                <w:b/>
                <w:w w:val="105"/>
              </w:rPr>
              <w:t>OFFERTA</w:t>
            </w:r>
          </w:p>
          <w:p w:rsidR="006444FD" w:rsidRPr="00272BF6" w:rsidRDefault="006444FD" w:rsidP="002C586B">
            <w:pPr>
              <w:pStyle w:val="TableParagraph"/>
              <w:spacing w:before="19" w:line="266" w:lineRule="auto"/>
              <w:ind w:left="152" w:right="150"/>
              <w:jc w:val="center"/>
              <w:rPr>
                <w:rFonts w:asciiTheme="minorHAnsi" w:hAnsiTheme="minorHAnsi"/>
                <w:b/>
              </w:rPr>
            </w:pPr>
            <w:r w:rsidRPr="00272BF6">
              <w:rPr>
                <w:rFonts w:asciiTheme="minorHAnsi" w:hAnsiTheme="minorHAnsi"/>
                <w:b/>
                <w:w w:val="105"/>
              </w:rPr>
              <w:t xml:space="preserve">( </w:t>
            </w:r>
            <w:proofErr w:type="spellStart"/>
            <w:r w:rsidRPr="00272BF6">
              <w:rPr>
                <w:rFonts w:asciiTheme="minorHAnsi" w:hAnsiTheme="minorHAnsi"/>
                <w:b/>
                <w:w w:val="105"/>
              </w:rPr>
              <w:t>barrare</w:t>
            </w:r>
            <w:proofErr w:type="spellEnd"/>
            <w:r w:rsidRPr="00272BF6">
              <w:rPr>
                <w:rFonts w:asciiTheme="minorHAnsi" w:hAnsiTheme="minorHAnsi"/>
                <w:b/>
                <w:w w:val="105"/>
              </w:rPr>
              <w:t xml:space="preserve"> </w:t>
            </w:r>
            <w:proofErr w:type="spellStart"/>
            <w:r w:rsidRPr="00272BF6">
              <w:rPr>
                <w:rFonts w:asciiTheme="minorHAnsi" w:hAnsiTheme="minorHAnsi"/>
                <w:b/>
                <w:w w:val="105"/>
              </w:rPr>
              <w:t>l'opzione</w:t>
            </w:r>
            <w:proofErr w:type="spellEnd"/>
            <w:r w:rsidRPr="00272BF6">
              <w:rPr>
                <w:rFonts w:asciiTheme="minorHAnsi" w:hAnsiTheme="minorHAnsi"/>
                <w:b/>
                <w:w w:val="105"/>
              </w:rPr>
              <w:t xml:space="preserve"> </w:t>
            </w:r>
            <w:proofErr w:type="spellStart"/>
            <w:r w:rsidRPr="00272BF6">
              <w:rPr>
                <w:rFonts w:asciiTheme="minorHAnsi" w:hAnsiTheme="minorHAnsi"/>
                <w:b/>
                <w:w w:val="105"/>
              </w:rPr>
              <w:t>scelta</w:t>
            </w:r>
            <w:proofErr w:type="spellEnd"/>
            <w:r w:rsidRPr="00272BF6">
              <w:rPr>
                <w:rFonts w:asciiTheme="minorHAnsi" w:hAnsiTheme="minorHAnsi"/>
                <w:b/>
                <w:w w:val="105"/>
              </w:rPr>
              <w:t>)</w:t>
            </w:r>
          </w:p>
        </w:tc>
      </w:tr>
      <w:tr w:rsidR="006444FD" w:rsidRPr="00272BF6" w:rsidTr="00301C63">
        <w:trPr>
          <w:trHeight w:val="345"/>
        </w:trPr>
        <w:tc>
          <w:tcPr>
            <w:tcW w:w="746" w:type="dxa"/>
            <w:vMerge w:val="restart"/>
            <w:shd w:val="clear" w:color="auto" w:fill="CCCCCC"/>
          </w:tcPr>
          <w:p w:rsidR="006444FD" w:rsidRPr="00272BF6" w:rsidRDefault="006444FD" w:rsidP="002C586B">
            <w:pPr>
              <w:pStyle w:val="TableParagraph"/>
              <w:rPr>
                <w:rFonts w:asciiTheme="minorHAnsi" w:hAnsiTheme="minorHAnsi"/>
              </w:rPr>
            </w:pPr>
          </w:p>
          <w:p w:rsidR="006444FD" w:rsidRPr="00272BF6" w:rsidRDefault="006444FD" w:rsidP="002C586B">
            <w:pPr>
              <w:pStyle w:val="TableParagraph"/>
              <w:rPr>
                <w:rFonts w:asciiTheme="minorHAnsi" w:hAnsiTheme="minorHAnsi"/>
              </w:rPr>
            </w:pPr>
          </w:p>
          <w:p w:rsidR="006444FD" w:rsidRPr="00272BF6" w:rsidRDefault="006444FD" w:rsidP="002C586B">
            <w:pPr>
              <w:pStyle w:val="TableParagraph"/>
              <w:spacing w:before="6"/>
              <w:rPr>
                <w:rFonts w:asciiTheme="minorHAnsi" w:hAnsiTheme="minorHAnsi"/>
              </w:rPr>
            </w:pPr>
          </w:p>
          <w:p w:rsidR="006444FD" w:rsidRPr="00272BF6" w:rsidRDefault="006444FD" w:rsidP="002C586B">
            <w:pPr>
              <w:pStyle w:val="TableParagraph"/>
              <w:ind w:left="3"/>
              <w:jc w:val="center"/>
              <w:rPr>
                <w:rFonts w:asciiTheme="minorHAnsi" w:hAnsiTheme="minorHAnsi"/>
                <w:b/>
              </w:rPr>
            </w:pPr>
            <w:r w:rsidRPr="00272BF6">
              <w:rPr>
                <w:rFonts w:asciiTheme="minorHAnsi" w:hAnsiTheme="minorHAnsi"/>
                <w:b/>
                <w:w w:val="104"/>
              </w:rPr>
              <w:t>1</w:t>
            </w:r>
          </w:p>
        </w:tc>
        <w:tc>
          <w:tcPr>
            <w:tcW w:w="2502" w:type="dxa"/>
            <w:vMerge w:val="restart"/>
          </w:tcPr>
          <w:p w:rsidR="006444FD" w:rsidRPr="00272BF6" w:rsidRDefault="006444FD" w:rsidP="002C586B">
            <w:pPr>
              <w:pStyle w:val="TableParagraph"/>
              <w:spacing w:before="9"/>
              <w:rPr>
                <w:rFonts w:asciiTheme="minorHAnsi" w:hAnsiTheme="minorHAnsi"/>
                <w:lang w:val="it-IT"/>
              </w:rPr>
            </w:pPr>
          </w:p>
          <w:p w:rsidR="006444FD" w:rsidRPr="00272BF6" w:rsidRDefault="006444FD" w:rsidP="002C586B">
            <w:pPr>
              <w:pStyle w:val="TableParagraph"/>
              <w:spacing w:line="244" w:lineRule="auto"/>
              <w:ind w:left="16" w:right="12"/>
              <w:jc w:val="both"/>
              <w:rPr>
                <w:rFonts w:asciiTheme="minorHAnsi" w:hAnsiTheme="minorHAnsi"/>
                <w:b/>
                <w:lang w:val="it-IT"/>
              </w:rPr>
            </w:pPr>
            <w:r w:rsidRPr="00272BF6">
              <w:rPr>
                <w:rFonts w:asciiTheme="minorHAnsi" w:hAnsiTheme="minorHAnsi" w:cs="Titillium"/>
                <w:lang w:val="it-IT"/>
              </w:rPr>
              <w:t xml:space="preserve">Inondazioni, alluvioni, Art. 2 Sez. 6 Capitolato speciale </w:t>
            </w:r>
          </w:p>
        </w:tc>
        <w:tc>
          <w:tcPr>
            <w:tcW w:w="3169" w:type="dxa"/>
          </w:tcPr>
          <w:p w:rsidR="006444FD" w:rsidRPr="00272BF6" w:rsidRDefault="006444FD" w:rsidP="002C586B">
            <w:pPr>
              <w:pStyle w:val="TableParagraph"/>
              <w:spacing w:before="72"/>
              <w:ind w:left="16"/>
              <w:rPr>
                <w:rFonts w:asciiTheme="minorHAnsi" w:hAnsiTheme="minorHAnsi"/>
                <w:lang w:val="it-IT"/>
              </w:rPr>
            </w:pPr>
            <w:r w:rsidRPr="00272BF6">
              <w:rPr>
                <w:rFonts w:asciiTheme="minorHAnsi" w:hAnsiTheme="minorHAnsi"/>
                <w:lang w:val="it-IT"/>
              </w:rPr>
              <w:t xml:space="preserve">OPZIONE BASE – </w:t>
            </w:r>
            <w:r w:rsidRPr="00272BF6">
              <w:rPr>
                <w:rFonts w:asciiTheme="minorHAnsi" w:hAnsiTheme="minorHAnsi" w:cs="Titillium"/>
                <w:lang w:val="it-IT"/>
              </w:rPr>
              <w:t>Scoperto 10% con il minimo di € 30.000,00 per sinistro e per singola ubicazione</w:t>
            </w:r>
          </w:p>
        </w:tc>
        <w:tc>
          <w:tcPr>
            <w:tcW w:w="1077" w:type="dxa"/>
          </w:tcPr>
          <w:p w:rsidR="006444FD" w:rsidRPr="00272BF6" w:rsidRDefault="006444FD" w:rsidP="002C586B">
            <w:pPr>
              <w:pStyle w:val="TableParagraph"/>
              <w:spacing w:before="68"/>
              <w:ind w:left="16"/>
              <w:rPr>
                <w:rFonts w:asciiTheme="minorHAnsi" w:hAnsiTheme="minorHAnsi"/>
                <w:lang w:val="it-IT"/>
              </w:rPr>
            </w:pPr>
            <w:r w:rsidRPr="00272BF6">
              <w:rPr>
                <w:rFonts w:asciiTheme="minorHAnsi" w:hAnsiTheme="minorHAnsi"/>
                <w:lang w:val="it-IT"/>
              </w:rPr>
              <w:t>Punti 0</w:t>
            </w:r>
          </w:p>
        </w:tc>
        <w:tc>
          <w:tcPr>
            <w:tcW w:w="1559" w:type="dxa"/>
          </w:tcPr>
          <w:p w:rsidR="006444FD" w:rsidRPr="00272BF6" w:rsidRDefault="006444FD" w:rsidP="002C586B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  <w:tr w:rsidR="006444FD" w:rsidRPr="00272BF6" w:rsidTr="00301C63">
        <w:trPr>
          <w:trHeight w:val="623"/>
        </w:trPr>
        <w:tc>
          <w:tcPr>
            <w:tcW w:w="746" w:type="dxa"/>
            <w:vMerge/>
            <w:tcBorders>
              <w:top w:val="nil"/>
            </w:tcBorders>
            <w:shd w:val="clear" w:color="auto" w:fill="CCCCCC"/>
          </w:tcPr>
          <w:p w:rsidR="006444FD" w:rsidRPr="00272BF6" w:rsidRDefault="006444FD" w:rsidP="002C586B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6444FD" w:rsidRPr="00272BF6" w:rsidRDefault="006444FD" w:rsidP="002C586B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3169" w:type="dxa"/>
          </w:tcPr>
          <w:p w:rsidR="006444FD" w:rsidRPr="00272BF6" w:rsidRDefault="006444FD" w:rsidP="002C586B">
            <w:pPr>
              <w:pStyle w:val="TableParagraph"/>
              <w:spacing w:before="1"/>
              <w:rPr>
                <w:rFonts w:asciiTheme="minorHAnsi" w:hAnsiTheme="minorHAnsi"/>
                <w:lang w:val="it-IT"/>
              </w:rPr>
            </w:pPr>
          </w:p>
          <w:p w:rsidR="006444FD" w:rsidRPr="00272BF6" w:rsidRDefault="006444FD" w:rsidP="002C586B">
            <w:pPr>
              <w:pStyle w:val="TableParagraph"/>
              <w:ind w:left="16"/>
              <w:rPr>
                <w:rFonts w:asciiTheme="minorHAnsi" w:hAnsiTheme="minorHAnsi"/>
                <w:lang w:val="it-IT"/>
              </w:rPr>
            </w:pPr>
            <w:r w:rsidRPr="00272BF6">
              <w:rPr>
                <w:rFonts w:asciiTheme="minorHAnsi" w:hAnsiTheme="minorHAnsi"/>
                <w:lang w:val="it-IT"/>
              </w:rPr>
              <w:t xml:space="preserve">OPZIONE  1 – </w:t>
            </w:r>
            <w:r w:rsidRPr="00272BF6">
              <w:rPr>
                <w:rFonts w:asciiTheme="minorHAnsi" w:hAnsiTheme="minorHAnsi" w:cs="Titillium"/>
                <w:lang w:val="it-IT"/>
              </w:rPr>
              <w:t>Scoperto 10% con il minimo di € 20.000,00 per sinistro e per singola ubicazione</w:t>
            </w:r>
          </w:p>
        </w:tc>
        <w:tc>
          <w:tcPr>
            <w:tcW w:w="1077" w:type="dxa"/>
          </w:tcPr>
          <w:p w:rsidR="006444FD" w:rsidRPr="00272BF6" w:rsidRDefault="006444FD" w:rsidP="002C586B">
            <w:pPr>
              <w:pStyle w:val="TableParagraph"/>
              <w:spacing w:before="11"/>
              <w:rPr>
                <w:rFonts w:asciiTheme="minorHAnsi" w:hAnsiTheme="minorHAnsi"/>
                <w:lang w:val="it-IT"/>
              </w:rPr>
            </w:pPr>
          </w:p>
          <w:p w:rsidR="006444FD" w:rsidRPr="00272BF6" w:rsidRDefault="006444FD" w:rsidP="002C586B">
            <w:pPr>
              <w:pStyle w:val="TableParagraph"/>
              <w:ind w:left="16"/>
              <w:rPr>
                <w:rFonts w:asciiTheme="minorHAnsi" w:hAnsiTheme="minorHAnsi"/>
                <w:lang w:val="it-IT"/>
              </w:rPr>
            </w:pPr>
            <w:r w:rsidRPr="00272BF6">
              <w:rPr>
                <w:rFonts w:asciiTheme="minorHAnsi" w:hAnsiTheme="minorHAnsi"/>
                <w:lang w:val="it-IT"/>
              </w:rPr>
              <w:t>Punti 15</w:t>
            </w:r>
          </w:p>
        </w:tc>
        <w:tc>
          <w:tcPr>
            <w:tcW w:w="1559" w:type="dxa"/>
          </w:tcPr>
          <w:p w:rsidR="006444FD" w:rsidRPr="00272BF6" w:rsidRDefault="006444FD" w:rsidP="002C586B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  <w:tr w:rsidR="006444FD" w:rsidRPr="00272BF6" w:rsidTr="00301C63">
        <w:trPr>
          <w:trHeight w:val="625"/>
        </w:trPr>
        <w:tc>
          <w:tcPr>
            <w:tcW w:w="746" w:type="dxa"/>
            <w:vMerge/>
            <w:tcBorders>
              <w:top w:val="nil"/>
            </w:tcBorders>
            <w:shd w:val="clear" w:color="auto" w:fill="CCCCCC"/>
          </w:tcPr>
          <w:p w:rsidR="006444FD" w:rsidRPr="00272BF6" w:rsidRDefault="006444FD" w:rsidP="002C586B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6444FD" w:rsidRPr="00272BF6" w:rsidRDefault="006444FD" w:rsidP="002C586B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3169" w:type="dxa"/>
          </w:tcPr>
          <w:p w:rsidR="006444FD" w:rsidRPr="00272BF6" w:rsidRDefault="006444FD" w:rsidP="002C586B">
            <w:pPr>
              <w:pStyle w:val="TableParagraph"/>
              <w:spacing w:before="3"/>
              <w:rPr>
                <w:rFonts w:asciiTheme="minorHAnsi" w:hAnsiTheme="minorHAnsi"/>
                <w:lang w:val="it-IT"/>
              </w:rPr>
            </w:pPr>
          </w:p>
          <w:p w:rsidR="006444FD" w:rsidRPr="00272BF6" w:rsidRDefault="006444FD" w:rsidP="002C586B">
            <w:pPr>
              <w:pStyle w:val="TableParagraph"/>
              <w:ind w:left="16"/>
              <w:rPr>
                <w:rFonts w:asciiTheme="minorHAnsi" w:hAnsiTheme="minorHAnsi"/>
                <w:lang w:val="it-IT"/>
              </w:rPr>
            </w:pPr>
            <w:r w:rsidRPr="00272BF6">
              <w:rPr>
                <w:rFonts w:asciiTheme="minorHAnsi" w:hAnsiTheme="minorHAnsi"/>
                <w:lang w:val="it-IT"/>
              </w:rPr>
              <w:t xml:space="preserve">OPZIONE 2 – </w:t>
            </w:r>
            <w:r w:rsidRPr="00272BF6">
              <w:rPr>
                <w:rFonts w:asciiTheme="minorHAnsi" w:hAnsiTheme="minorHAnsi" w:cs="Titillium"/>
                <w:lang w:val="it-IT"/>
              </w:rPr>
              <w:t>Scoperto 10% con il minimo di € 15.000,00 per sinistro e per singola ubicazione</w:t>
            </w:r>
          </w:p>
        </w:tc>
        <w:tc>
          <w:tcPr>
            <w:tcW w:w="1077" w:type="dxa"/>
          </w:tcPr>
          <w:p w:rsidR="006444FD" w:rsidRPr="00272BF6" w:rsidRDefault="006444FD" w:rsidP="002C586B">
            <w:pPr>
              <w:pStyle w:val="TableParagraph"/>
              <w:spacing w:before="11"/>
              <w:rPr>
                <w:rFonts w:asciiTheme="minorHAnsi" w:hAnsiTheme="minorHAnsi"/>
                <w:lang w:val="it-IT"/>
              </w:rPr>
            </w:pPr>
          </w:p>
          <w:p w:rsidR="006444FD" w:rsidRPr="00272BF6" w:rsidRDefault="006444FD" w:rsidP="002C586B">
            <w:pPr>
              <w:pStyle w:val="TableParagraph"/>
              <w:ind w:left="16"/>
              <w:rPr>
                <w:rFonts w:asciiTheme="minorHAnsi" w:hAnsiTheme="minorHAnsi"/>
                <w:lang w:val="it-IT"/>
              </w:rPr>
            </w:pPr>
            <w:r w:rsidRPr="00272BF6">
              <w:rPr>
                <w:rFonts w:asciiTheme="minorHAnsi" w:hAnsiTheme="minorHAnsi"/>
                <w:lang w:val="it-IT"/>
              </w:rPr>
              <w:t>Punti 20</w:t>
            </w:r>
          </w:p>
        </w:tc>
        <w:tc>
          <w:tcPr>
            <w:tcW w:w="1559" w:type="dxa"/>
          </w:tcPr>
          <w:p w:rsidR="006444FD" w:rsidRPr="00272BF6" w:rsidRDefault="006444FD" w:rsidP="002C586B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  <w:tr w:rsidR="006444FD" w:rsidRPr="00272BF6" w:rsidTr="00301C63">
        <w:trPr>
          <w:trHeight w:val="356"/>
        </w:trPr>
        <w:tc>
          <w:tcPr>
            <w:tcW w:w="746" w:type="dxa"/>
            <w:vMerge w:val="restart"/>
            <w:shd w:val="clear" w:color="auto" w:fill="CCCCCC"/>
          </w:tcPr>
          <w:p w:rsidR="006444FD" w:rsidRPr="00272BF6" w:rsidRDefault="006444FD" w:rsidP="002C586B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  <w:p w:rsidR="006444FD" w:rsidRPr="00272BF6" w:rsidRDefault="006444FD" w:rsidP="002C586B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  <w:p w:rsidR="006444FD" w:rsidRPr="00272BF6" w:rsidRDefault="006444FD" w:rsidP="002C586B">
            <w:pPr>
              <w:pStyle w:val="TableParagraph"/>
              <w:spacing w:before="6"/>
              <w:rPr>
                <w:rFonts w:asciiTheme="minorHAnsi" w:hAnsiTheme="minorHAnsi"/>
                <w:lang w:val="it-IT"/>
              </w:rPr>
            </w:pPr>
          </w:p>
          <w:p w:rsidR="006444FD" w:rsidRPr="00272BF6" w:rsidRDefault="006444FD" w:rsidP="002C586B">
            <w:pPr>
              <w:pStyle w:val="TableParagraph"/>
              <w:ind w:left="3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272BF6">
              <w:rPr>
                <w:rFonts w:asciiTheme="minorHAnsi" w:hAnsiTheme="minorHAnsi"/>
                <w:b/>
                <w:w w:val="104"/>
                <w:lang w:val="it-IT"/>
              </w:rPr>
              <w:t>2</w:t>
            </w:r>
          </w:p>
        </w:tc>
        <w:tc>
          <w:tcPr>
            <w:tcW w:w="2502" w:type="dxa"/>
            <w:vMerge w:val="restart"/>
          </w:tcPr>
          <w:p w:rsidR="006444FD" w:rsidRPr="00272BF6" w:rsidRDefault="006444FD" w:rsidP="002C586B">
            <w:pPr>
              <w:pStyle w:val="TableParagraph"/>
              <w:spacing w:before="6"/>
              <w:rPr>
                <w:rFonts w:asciiTheme="minorHAnsi" w:hAnsiTheme="minorHAnsi"/>
                <w:lang w:val="it-IT"/>
              </w:rPr>
            </w:pPr>
            <w:r w:rsidRPr="00272BF6">
              <w:rPr>
                <w:rFonts w:asciiTheme="minorHAnsi" w:hAnsiTheme="minorHAnsi" w:cs="Titillium"/>
                <w:lang w:val="it-IT"/>
              </w:rPr>
              <w:t xml:space="preserve">Furto, Rapina, Estorsione del Contenuto a Primo Rischio Assoluto (Art.13 Sez.4) – Art. 2 Sez. 6 Capitolato speciale </w:t>
            </w:r>
          </w:p>
          <w:p w:rsidR="006444FD" w:rsidRPr="00272BF6" w:rsidRDefault="006444FD" w:rsidP="002C586B">
            <w:pPr>
              <w:pStyle w:val="TableParagraph"/>
              <w:spacing w:before="1" w:line="247" w:lineRule="auto"/>
              <w:ind w:left="16" w:right="14"/>
              <w:jc w:val="both"/>
              <w:rPr>
                <w:rFonts w:asciiTheme="minorHAnsi" w:hAnsiTheme="minorHAnsi"/>
                <w:b/>
                <w:lang w:val="it-IT"/>
              </w:rPr>
            </w:pPr>
          </w:p>
        </w:tc>
        <w:tc>
          <w:tcPr>
            <w:tcW w:w="3169" w:type="dxa"/>
          </w:tcPr>
          <w:p w:rsidR="006444FD" w:rsidRPr="00272BF6" w:rsidRDefault="006444FD" w:rsidP="002C586B">
            <w:pPr>
              <w:pStyle w:val="TableParagraph"/>
              <w:spacing w:before="76"/>
              <w:ind w:left="16"/>
              <w:rPr>
                <w:rFonts w:asciiTheme="minorHAnsi" w:hAnsiTheme="minorHAnsi"/>
                <w:lang w:val="it-IT"/>
              </w:rPr>
            </w:pPr>
            <w:r w:rsidRPr="00272BF6">
              <w:rPr>
                <w:rFonts w:asciiTheme="minorHAnsi" w:hAnsiTheme="minorHAnsi"/>
                <w:lang w:val="it-IT"/>
              </w:rPr>
              <w:t xml:space="preserve">OPZIONE BASE – </w:t>
            </w:r>
            <w:r w:rsidRPr="00272BF6">
              <w:rPr>
                <w:rFonts w:asciiTheme="minorHAnsi" w:hAnsiTheme="minorHAnsi" w:cs="Titillium"/>
                <w:lang w:val="it-IT"/>
              </w:rPr>
              <w:t>€. 30.000,00.= per sinistro (con sotto limite €. 1.000,00 per sinistro e per periodo assicurativo per furto con destrezza)</w:t>
            </w:r>
          </w:p>
        </w:tc>
        <w:tc>
          <w:tcPr>
            <w:tcW w:w="1077" w:type="dxa"/>
          </w:tcPr>
          <w:p w:rsidR="006444FD" w:rsidRPr="00272BF6" w:rsidRDefault="006444FD" w:rsidP="002C586B">
            <w:pPr>
              <w:pStyle w:val="TableParagraph"/>
              <w:spacing w:before="72"/>
              <w:ind w:left="16"/>
              <w:rPr>
                <w:rFonts w:asciiTheme="minorHAnsi" w:hAnsiTheme="minorHAnsi"/>
              </w:rPr>
            </w:pPr>
            <w:proofErr w:type="spellStart"/>
            <w:r w:rsidRPr="00272BF6">
              <w:rPr>
                <w:rFonts w:asciiTheme="minorHAnsi" w:hAnsiTheme="minorHAnsi"/>
                <w:lang w:val="it-IT"/>
              </w:rPr>
              <w:t>Punt</w:t>
            </w:r>
            <w:r w:rsidRPr="00272BF6">
              <w:rPr>
                <w:rFonts w:asciiTheme="minorHAnsi" w:hAnsiTheme="minorHAnsi"/>
              </w:rPr>
              <w:t>i</w:t>
            </w:r>
            <w:proofErr w:type="spellEnd"/>
            <w:r w:rsidRPr="00272BF6">
              <w:rPr>
                <w:rFonts w:asciiTheme="minorHAnsi" w:hAnsiTheme="minorHAnsi"/>
              </w:rPr>
              <w:t xml:space="preserve"> 0</w:t>
            </w:r>
          </w:p>
        </w:tc>
        <w:tc>
          <w:tcPr>
            <w:tcW w:w="1559" w:type="dxa"/>
          </w:tcPr>
          <w:p w:rsidR="006444FD" w:rsidRPr="00272BF6" w:rsidRDefault="006444FD" w:rsidP="002C586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44FD" w:rsidRPr="00272BF6" w:rsidTr="00301C63">
        <w:trPr>
          <w:trHeight w:val="357"/>
        </w:trPr>
        <w:tc>
          <w:tcPr>
            <w:tcW w:w="746" w:type="dxa"/>
            <w:vMerge/>
            <w:tcBorders>
              <w:top w:val="nil"/>
            </w:tcBorders>
            <w:shd w:val="clear" w:color="auto" w:fill="CCCCCC"/>
          </w:tcPr>
          <w:p w:rsidR="006444FD" w:rsidRPr="00272BF6" w:rsidRDefault="006444FD" w:rsidP="002C58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6444FD" w:rsidRPr="00272BF6" w:rsidRDefault="006444FD" w:rsidP="002C58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9" w:type="dxa"/>
          </w:tcPr>
          <w:p w:rsidR="006444FD" w:rsidRPr="00272BF6" w:rsidRDefault="006444FD" w:rsidP="002C586B">
            <w:pPr>
              <w:pStyle w:val="TableParagraph"/>
              <w:spacing w:before="76"/>
              <w:ind w:left="16"/>
              <w:rPr>
                <w:rFonts w:asciiTheme="minorHAnsi" w:hAnsiTheme="minorHAnsi"/>
                <w:lang w:val="it-IT"/>
              </w:rPr>
            </w:pPr>
            <w:r w:rsidRPr="00272BF6">
              <w:rPr>
                <w:rFonts w:asciiTheme="minorHAnsi" w:hAnsiTheme="minorHAnsi"/>
                <w:lang w:val="it-IT"/>
              </w:rPr>
              <w:t xml:space="preserve">OPZIONE 1 – </w:t>
            </w:r>
            <w:r w:rsidRPr="00272BF6">
              <w:rPr>
                <w:rFonts w:asciiTheme="minorHAnsi" w:hAnsiTheme="minorHAnsi" w:cs="Titillium"/>
                <w:lang w:val="it-IT"/>
              </w:rPr>
              <w:t>€. 40.000,00.= per sinistro (con sotto limite €. 1.500,00 per sinistro e per periodo assicurativo per furto con destrezza)</w:t>
            </w:r>
          </w:p>
        </w:tc>
        <w:tc>
          <w:tcPr>
            <w:tcW w:w="1077" w:type="dxa"/>
          </w:tcPr>
          <w:p w:rsidR="006444FD" w:rsidRPr="00272BF6" w:rsidRDefault="006444FD" w:rsidP="002C586B">
            <w:pPr>
              <w:pStyle w:val="TableParagraph"/>
              <w:spacing w:before="72"/>
              <w:ind w:left="16"/>
              <w:rPr>
                <w:rFonts w:asciiTheme="minorHAnsi" w:hAnsiTheme="minorHAnsi"/>
                <w:lang w:val="it-IT"/>
              </w:rPr>
            </w:pPr>
            <w:r w:rsidRPr="00272BF6">
              <w:rPr>
                <w:rFonts w:asciiTheme="minorHAnsi" w:hAnsiTheme="minorHAnsi"/>
                <w:lang w:val="it-IT"/>
              </w:rPr>
              <w:t>Punti 15</w:t>
            </w:r>
          </w:p>
        </w:tc>
        <w:tc>
          <w:tcPr>
            <w:tcW w:w="1559" w:type="dxa"/>
          </w:tcPr>
          <w:p w:rsidR="006444FD" w:rsidRPr="00272BF6" w:rsidRDefault="006444FD" w:rsidP="002C586B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  <w:tr w:rsidR="006444FD" w:rsidRPr="00272BF6" w:rsidTr="00301C63">
        <w:trPr>
          <w:trHeight w:val="622"/>
        </w:trPr>
        <w:tc>
          <w:tcPr>
            <w:tcW w:w="746" w:type="dxa"/>
            <w:vMerge/>
            <w:tcBorders>
              <w:top w:val="nil"/>
            </w:tcBorders>
            <w:shd w:val="clear" w:color="auto" w:fill="CCCCCC"/>
          </w:tcPr>
          <w:p w:rsidR="006444FD" w:rsidRPr="00272BF6" w:rsidRDefault="006444FD" w:rsidP="002C586B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6444FD" w:rsidRPr="00272BF6" w:rsidRDefault="006444FD" w:rsidP="002C586B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3169" w:type="dxa"/>
          </w:tcPr>
          <w:p w:rsidR="006444FD" w:rsidRPr="00272BF6" w:rsidRDefault="006444FD" w:rsidP="002C586B">
            <w:pPr>
              <w:pStyle w:val="TableParagraph"/>
              <w:spacing w:before="1"/>
              <w:rPr>
                <w:rFonts w:asciiTheme="minorHAnsi" w:hAnsiTheme="minorHAnsi"/>
                <w:lang w:val="it-IT"/>
              </w:rPr>
            </w:pPr>
          </w:p>
          <w:p w:rsidR="006444FD" w:rsidRPr="00272BF6" w:rsidRDefault="006444FD" w:rsidP="002C586B">
            <w:pPr>
              <w:pStyle w:val="TableParagraph"/>
              <w:ind w:left="16"/>
              <w:rPr>
                <w:rFonts w:asciiTheme="minorHAnsi" w:hAnsiTheme="minorHAnsi"/>
                <w:lang w:val="it-IT"/>
              </w:rPr>
            </w:pPr>
            <w:r w:rsidRPr="00272BF6">
              <w:rPr>
                <w:rFonts w:asciiTheme="minorHAnsi" w:hAnsiTheme="minorHAnsi"/>
                <w:lang w:val="it-IT"/>
              </w:rPr>
              <w:t xml:space="preserve">OPZIONE 2 – </w:t>
            </w:r>
            <w:r w:rsidRPr="00272BF6">
              <w:rPr>
                <w:rFonts w:asciiTheme="minorHAnsi" w:hAnsiTheme="minorHAnsi" w:cs="Titillium"/>
                <w:lang w:val="it-IT"/>
              </w:rPr>
              <w:t>€. 50.000,00.= per sinistro (con sotto limite €. 2.000,00 per sinistro e per periodo assicurativo per furto con destrezza)</w:t>
            </w:r>
          </w:p>
        </w:tc>
        <w:tc>
          <w:tcPr>
            <w:tcW w:w="1077" w:type="dxa"/>
          </w:tcPr>
          <w:p w:rsidR="006444FD" w:rsidRPr="00272BF6" w:rsidRDefault="006444FD" w:rsidP="002C586B">
            <w:pPr>
              <w:pStyle w:val="TableParagraph"/>
              <w:spacing w:before="9"/>
              <w:rPr>
                <w:rFonts w:asciiTheme="minorHAnsi" w:hAnsiTheme="minorHAnsi"/>
                <w:lang w:val="it-IT"/>
              </w:rPr>
            </w:pPr>
          </w:p>
          <w:p w:rsidR="006444FD" w:rsidRPr="00272BF6" w:rsidRDefault="006444FD" w:rsidP="002C586B">
            <w:pPr>
              <w:pStyle w:val="TableParagraph"/>
              <w:ind w:left="16"/>
              <w:rPr>
                <w:rFonts w:asciiTheme="minorHAnsi" w:hAnsiTheme="minorHAnsi"/>
                <w:lang w:val="it-IT"/>
              </w:rPr>
            </w:pPr>
            <w:r w:rsidRPr="00272BF6">
              <w:rPr>
                <w:rFonts w:asciiTheme="minorHAnsi" w:hAnsiTheme="minorHAnsi"/>
                <w:lang w:val="it-IT"/>
              </w:rPr>
              <w:t>Punti 25</w:t>
            </w:r>
          </w:p>
        </w:tc>
        <w:tc>
          <w:tcPr>
            <w:tcW w:w="1559" w:type="dxa"/>
          </w:tcPr>
          <w:p w:rsidR="006444FD" w:rsidRPr="00272BF6" w:rsidRDefault="006444FD" w:rsidP="002C586B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  <w:tr w:rsidR="006444FD" w:rsidRPr="00272BF6" w:rsidTr="00301C63">
        <w:trPr>
          <w:trHeight w:val="356"/>
        </w:trPr>
        <w:tc>
          <w:tcPr>
            <w:tcW w:w="746" w:type="dxa"/>
            <w:vMerge w:val="restart"/>
            <w:shd w:val="clear" w:color="auto" w:fill="CCCCCC"/>
          </w:tcPr>
          <w:p w:rsidR="006444FD" w:rsidRPr="00272BF6" w:rsidRDefault="006444FD" w:rsidP="002C586B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  <w:p w:rsidR="006444FD" w:rsidRPr="00272BF6" w:rsidRDefault="006444FD" w:rsidP="002C586B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  <w:p w:rsidR="006444FD" w:rsidRPr="00272BF6" w:rsidRDefault="006444FD" w:rsidP="002C586B">
            <w:pPr>
              <w:pStyle w:val="TableParagraph"/>
              <w:spacing w:before="6"/>
              <w:rPr>
                <w:rFonts w:asciiTheme="minorHAnsi" w:hAnsiTheme="minorHAnsi"/>
                <w:lang w:val="it-IT"/>
              </w:rPr>
            </w:pPr>
          </w:p>
          <w:p w:rsidR="006444FD" w:rsidRPr="00272BF6" w:rsidRDefault="006444FD" w:rsidP="002C586B">
            <w:pPr>
              <w:pStyle w:val="TableParagraph"/>
              <w:ind w:left="3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272BF6">
              <w:rPr>
                <w:rFonts w:asciiTheme="minorHAnsi" w:hAnsiTheme="minorHAnsi"/>
                <w:b/>
                <w:lang w:val="it-IT"/>
              </w:rPr>
              <w:t>3</w:t>
            </w:r>
            <w:bookmarkStart w:id="0" w:name="_GoBack"/>
            <w:bookmarkEnd w:id="0"/>
          </w:p>
        </w:tc>
        <w:tc>
          <w:tcPr>
            <w:tcW w:w="2502" w:type="dxa"/>
            <w:vMerge w:val="restart"/>
          </w:tcPr>
          <w:p w:rsidR="006444FD" w:rsidRPr="00272BF6" w:rsidRDefault="006444FD" w:rsidP="002C586B">
            <w:pPr>
              <w:pStyle w:val="TableParagraph"/>
              <w:spacing w:before="6"/>
              <w:rPr>
                <w:rFonts w:asciiTheme="minorHAnsi" w:hAnsiTheme="minorHAnsi"/>
                <w:lang w:val="it-IT"/>
              </w:rPr>
            </w:pPr>
            <w:r w:rsidRPr="00272BF6">
              <w:rPr>
                <w:rFonts w:asciiTheme="minorHAnsi" w:hAnsiTheme="minorHAnsi" w:cs="Titillium"/>
                <w:lang w:val="it-IT"/>
              </w:rPr>
              <w:t>Furto / danneggiamento di attrezzature, impianti , merci</w:t>
            </w:r>
            <w:r w:rsidRPr="00272BF6">
              <w:rPr>
                <w:rFonts w:asciiTheme="minorHAnsi" w:hAnsiTheme="minorHAnsi"/>
                <w:lang w:val="it-IT"/>
              </w:rPr>
              <w:t>  </w:t>
            </w:r>
            <w:r w:rsidRPr="00272BF6">
              <w:rPr>
                <w:rFonts w:asciiTheme="minorHAnsi" w:hAnsiTheme="minorHAnsi" w:cs="Titillium"/>
                <w:lang w:val="it-IT"/>
              </w:rPr>
              <w:t xml:space="preserve"> e /o componenti</w:t>
            </w:r>
            <w:r w:rsidRPr="00272BF6">
              <w:rPr>
                <w:rFonts w:asciiTheme="minorHAnsi" w:hAnsiTheme="minorHAnsi"/>
                <w:lang w:val="it-IT"/>
              </w:rPr>
              <w:t> </w:t>
            </w:r>
            <w:r w:rsidRPr="00272BF6">
              <w:rPr>
                <w:rFonts w:asciiTheme="minorHAnsi" w:hAnsiTheme="minorHAnsi" w:cs="Titillium"/>
                <w:lang w:val="it-IT"/>
              </w:rPr>
              <w:t xml:space="preserve"> di fabbricati</w:t>
            </w:r>
            <w:r w:rsidRPr="00272BF6">
              <w:rPr>
                <w:rFonts w:asciiTheme="minorHAnsi" w:hAnsiTheme="minorHAnsi"/>
                <w:lang w:val="it-IT"/>
              </w:rPr>
              <w:t> </w:t>
            </w:r>
            <w:r w:rsidRPr="00272BF6">
              <w:rPr>
                <w:rFonts w:asciiTheme="minorHAnsi" w:hAnsiTheme="minorHAnsi" w:cs="Titillium"/>
                <w:lang w:val="it-IT"/>
              </w:rPr>
              <w:t xml:space="preserve"> che per loro natura</w:t>
            </w:r>
            <w:r w:rsidRPr="00272BF6">
              <w:rPr>
                <w:rFonts w:asciiTheme="minorHAnsi" w:hAnsiTheme="minorHAnsi"/>
                <w:lang w:val="it-IT"/>
              </w:rPr>
              <w:t> </w:t>
            </w:r>
            <w:r w:rsidRPr="00272BF6">
              <w:rPr>
                <w:rFonts w:asciiTheme="minorHAnsi" w:hAnsiTheme="minorHAnsi" w:cs="Titillium"/>
                <w:lang w:val="it-IT"/>
              </w:rPr>
              <w:t xml:space="preserve"> sono posti all’aperto e/o all’esterno</w:t>
            </w:r>
            <w:r w:rsidRPr="00272BF6">
              <w:rPr>
                <w:rFonts w:asciiTheme="minorHAnsi" w:hAnsiTheme="minorHAnsi"/>
                <w:lang w:val="it-IT"/>
              </w:rPr>
              <w:t> </w:t>
            </w:r>
            <w:r w:rsidRPr="00272BF6">
              <w:rPr>
                <w:rFonts w:asciiTheme="minorHAnsi" w:hAnsiTheme="minorHAnsi" w:cs="Titillium"/>
                <w:lang w:val="it-IT"/>
              </w:rPr>
              <w:t xml:space="preserve"> </w:t>
            </w:r>
            <w:r w:rsidRPr="00272BF6">
              <w:rPr>
                <w:rFonts w:asciiTheme="minorHAnsi" w:hAnsiTheme="minorHAnsi" w:cs="Titillium"/>
                <w:lang w:val="it-IT"/>
              </w:rPr>
              <w:lastRenderedPageBreak/>
              <w:t>dei</w:t>
            </w:r>
            <w:r w:rsidRPr="00272BF6">
              <w:rPr>
                <w:rFonts w:asciiTheme="minorHAnsi" w:hAnsiTheme="minorHAnsi"/>
                <w:lang w:val="it-IT"/>
              </w:rPr>
              <w:t> </w:t>
            </w:r>
            <w:r w:rsidRPr="00272BF6">
              <w:rPr>
                <w:rFonts w:asciiTheme="minorHAnsi" w:hAnsiTheme="minorHAnsi" w:cs="Titillium"/>
                <w:lang w:val="it-IT"/>
              </w:rPr>
              <w:t xml:space="preserve"> fabbricati.           </w:t>
            </w:r>
            <w:r w:rsidRPr="00272BF6">
              <w:rPr>
                <w:rFonts w:asciiTheme="minorHAnsi" w:hAnsiTheme="minorHAnsi" w:cs="Titillium"/>
              </w:rPr>
              <w:t xml:space="preserve">( Art. 13 </w:t>
            </w:r>
            <w:proofErr w:type="spellStart"/>
            <w:r w:rsidRPr="00272BF6">
              <w:rPr>
                <w:rFonts w:asciiTheme="minorHAnsi" w:hAnsiTheme="minorHAnsi" w:cs="Titillium"/>
              </w:rPr>
              <w:t>Sez</w:t>
            </w:r>
            <w:proofErr w:type="spellEnd"/>
            <w:r w:rsidRPr="00272BF6">
              <w:rPr>
                <w:rFonts w:asciiTheme="minorHAnsi" w:hAnsiTheme="minorHAnsi" w:cs="Titillium"/>
              </w:rPr>
              <w:t xml:space="preserve">. 4 </w:t>
            </w:r>
            <w:proofErr w:type="spellStart"/>
            <w:r w:rsidRPr="00272BF6">
              <w:rPr>
                <w:rFonts w:asciiTheme="minorHAnsi" w:hAnsiTheme="minorHAnsi" w:cs="Titillium"/>
              </w:rPr>
              <w:t>lett</w:t>
            </w:r>
            <w:proofErr w:type="spellEnd"/>
            <w:r w:rsidRPr="00272BF6">
              <w:rPr>
                <w:rFonts w:asciiTheme="minorHAnsi" w:hAnsiTheme="minorHAnsi" w:cs="Titillium"/>
              </w:rPr>
              <w:t>. D)</w:t>
            </w:r>
            <w:r w:rsidRPr="00272BF6">
              <w:rPr>
                <w:rFonts w:asciiTheme="minorHAnsi" w:hAnsiTheme="minorHAnsi" w:cs="Titillium"/>
                <w:lang w:val="it-IT"/>
              </w:rPr>
              <w:t xml:space="preserve">– Art. 2 Sez. 6 Capitolato speciale </w:t>
            </w:r>
          </w:p>
          <w:p w:rsidR="006444FD" w:rsidRPr="00272BF6" w:rsidRDefault="006444FD" w:rsidP="002C586B">
            <w:pPr>
              <w:pStyle w:val="TableParagraph"/>
              <w:spacing w:before="1" w:line="247" w:lineRule="auto"/>
              <w:ind w:left="16" w:right="14"/>
              <w:jc w:val="both"/>
              <w:rPr>
                <w:rFonts w:asciiTheme="minorHAnsi" w:hAnsiTheme="minorHAnsi"/>
                <w:b/>
                <w:lang w:val="it-IT"/>
              </w:rPr>
            </w:pPr>
          </w:p>
        </w:tc>
        <w:tc>
          <w:tcPr>
            <w:tcW w:w="3169" w:type="dxa"/>
          </w:tcPr>
          <w:p w:rsidR="006444FD" w:rsidRPr="00272BF6" w:rsidRDefault="006444FD" w:rsidP="002C586B">
            <w:pPr>
              <w:pStyle w:val="TableParagraph"/>
              <w:spacing w:before="76"/>
              <w:ind w:left="16"/>
              <w:rPr>
                <w:rFonts w:asciiTheme="minorHAnsi" w:hAnsiTheme="minorHAnsi"/>
                <w:lang w:val="it-IT"/>
              </w:rPr>
            </w:pPr>
            <w:r w:rsidRPr="00272BF6">
              <w:rPr>
                <w:rFonts w:asciiTheme="minorHAnsi" w:hAnsiTheme="minorHAnsi"/>
                <w:lang w:val="it-IT"/>
              </w:rPr>
              <w:lastRenderedPageBreak/>
              <w:t xml:space="preserve">OPZIONE BASE – </w:t>
            </w:r>
            <w:r w:rsidRPr="00272BF6">
              <w:rPr>
                <w:rFonts w:asciiTheme="minorHAnsi" w:hAnsiTheme="minorHAnsi" w:cs="Titillium"/>
                <w:lang w:val="it-IT"/>
              </w:rPr>
              <w:t>€. 10.000,00.= per sinistro ed €. 20.000,00.= per periodo assicurativo</w:t>
            </w:r>
          </w:p>
        </w:tc>
        <w:tc>
          <w:tcPr>
            <w:tcW w:w="1077" w:type="dxa"/>
          </w:tcPr>
          <w:p w:rsidR="006444FD" w:rsidRPr="00272BF6" w:rsidRDefault="006444FD" w:rsidP="002C586B">
            <w:pPr>
              <w:pStyle w:val="TableParagraph"/>
              <w:spacing w:before="72"/>
              <w:ind w:left="16"/>
              <w:rPr>
                <w:rFonts w:asciiTheme="minorHAnsi" w:hAnsiTheme="minorHAnsi"/>
              </w:rPr>
            </w:pPr>
            <w:proofErr w:type="spellStart"/>
            <w:r w:rsidRPr="00272BF6">
              <w:rPr>
                <w:rFonts w:asciiTheme="minorHAnsi" w:hAnsiTheme="minorHAnsi"/>
                <w:lang w:val="it-IT"/>
              </w:rPr>
              <w:t>Punt</w:t>
            </w:r>
            <w:r w:rsidRPr="00272BF6">
              <w:rPr>
                <w:rFonts w:asciiTheme="minorHAnsi" w:hAnsiTheme="minorHAnsi"/>
              </w:rPr>
              <w:t>i</w:t>
            </w:r>
            <w:proofErr w:type="spellEnd"/>
            <w:r w:rsidRPr="00272BF6">
              <w:rPr>
                <w:rFonts w:asciiTheme="minorHAnsi" w:hAnsiTheme="minorHAnsi"/>
              </w:rPr>
              <w:t xml:space="preserve"> 0</w:t>
            </w:r>
          </w:p>
        </w:tc>
        <w:tc>
          <w:tcPr>
            <w:tcW w:w="1559" w:type="dxa"/>
          </w:tcPr>
          <w:p w:rsidR="006444FD" w:rsidRPr="00272BF6" w:rsidRDefault="006444FD" w:rsidP="002C586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444FD" w:rsidRPr="00272BF6" w:rsidTr="00301C63">
        <w:trPr>
          <w:trHeight w:val="357"/>
        </w:trPr>
        <w:tc>
          <w:tcPr>
            <w:tcW w:w="746" w:type="dxa"/>
            <w:vMerge/>
            <w:tcBorders>
              <w:top w:val="nil"/>
            </w:tcBorders>
            <w:shd w:val="clear" w:color="auto" w:fill="CCCCCC"/>
          </w:tcPr>
          <w:p w:rsidR="006444FD" w:rsidRPr="00272BF6" w:rsidRDefault="006444FD" w:rsidP="002C58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6444FD" w:rsidRPr="00272BF6" w:rsidRDefault="006444FD" w:rsidP="002C58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9" w:type="dxa"/>
          </w:tcPr>
          <w:p w:rsidR="006444FD" w:rsidRPr="00272BF6" w:rsidRDefault="006444FD" w:rsidP="002C586B">
            <w:pPr>
              <w:pStyle w:val="TableParagraph"/>
              <w:spacing w:before="76"/>
              <w:ind w:left="16"/>
              <w:rPr>
                <w:rFonts w:asciiTheme="minorHAnsi" w:hAnsiTheme="minorHAnsi"/>
                <w:lang w:val="it-IT"/>
              </w:rPr>
            </w:pPr>
            <w:r w:rsidRPr="00272BF6">
              <w:rPr>
                <w:rFonts w:asciiTheme="minorHAnsi" w:hAnsiTheme="minorHAnsi"/>
                <w:lang w:val="it-IT"/>
              </w:rPr>
              <w:t xml:space="preserve">OPZIONE 1 – </w:t>
            </w:r>
            <w:r w:rsidRPr="00272BF6">
              <w:rPr>
                <w:rFonts w:asciiTheme="minorHAnsi" w:hAnsiTheme="minorHAnsi" w:cs="Titillium"/>
                <w:lang w:val="it-IT"/>
              </w:rPr>
              <w:t>€. 20.000,00.= per sinistro ed €. 30.000,00.= per periodo assicurativo</w:t>
            </w:r>
          </w:p>
        </w:tc>
        <w:tc>
          <w:tcPr>
            <w:tcW w:w="1077" w:type="dxa"/>
          </w:tcPr>
          <w:p w:rsidR="006444FD" w:rsidRPr="00272BF6" w:rsidRDefault="006444FD" w:rsidP="002C586B">
            <w:pPr>
              <w:pStyle w:val="TableParagraph"/>
              <w:spacing w:before="72"/>
              <w:ind w:left="16"/>
              <w:rPr>
                <w:rFonts w:asciiTheme="minorHAnsi" w:hAnsiTheme="minorHAnsi"/>
                <w:lang w:val="it-IT"/>
              </w:rPr>
            </w:pPr>
            <w:r w:rsidRPr="00272BF6">
              <w:rPr>
                <w:rFonts w:asciiTheme="minorHAnsi" w:hAnsiTheme="minorHAnsi"/>
                <w:lang w:val="it-IT"/>
              </w:rPr>
              <w:t>Punti 15</w:t>
            </w:r>
          </w:p>
        </w:tc>
        <w:tc>
          <w:tcPr>
            <w:tcW w:w="1559" w:type="dxa"/>
          </w:tcPr>
          <w:p w:rsidR="006444FD" w:rsidRPr="00272BF6" w:rsidRDefault="006444FD" w:rsidP="002C586B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  <w:tr w:rsidR="006444FD" w:rsidRPr="00272BF6" w:rsidTr="00301C63">
        <w:trPr>
          <w:trHeight w:val="622"/>
        </w:trPr>
        <w:tc>
          <w:tcPr>
            <w:tcW w:w="746" w:type="dxa"/>
            <w:vMerge/>
            <w:tcBorders>
              <w:top w:val="nil"/>
            </w:tcBorders>
            <w:shd w:val="clear" w:color="auto" w:fill="CCCCCC"/>
          </w:tcPr>
          <w:p w:rsidR="006444FD" w:rsidRPr="00272BF6" w:rsidRDefault="006444FD" w:rsidP="002C586B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6444FD" w:rsidRPr="00272BF6" w:rsidRDefault="006444FD" w:rsidP="002C586B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3169" w:type="dxa"/>
          </w:tcPr>
          <w:p w:rsidR="006444FD" w:rsidRPr="00272BF6" w:rsidRDefault="006444FD" w:rsidP="002C586B">
            <w:pPr>
              <w:pStyle w:val="TableParagraph"/>
              <w:spacing w:before="1"/>
              <w:rPr>
                <w:rFonts w:asciiTheme="minorHAnsi" w:hAnsiTheme="minorHAnsi"/>
                <w:lang w:val="it-IT"/>
              </w:rPr>
            </w:pPr>
          </w:p>
          <w:p w:rsidR="006444FD" w:rsidRPr="00272BF6" w:rsidRDefault="006444FD" w:rsidP="002C586B">
            <w:pPr>
              <w:pStyle w:val="TableParagraph"/>
              <w:ind w:left="16"/>
              <w:rPr>
                <w:rFonts w:asciiTheme="minorHAnsi" w:hAnsiTheme="minorHAnsi"/>
                <w:lang w:val="it-IT"/>
              </w:rPr>
            </w:pPr>
            <w:r w:rsidRPr="00272BF6">
              <w:rPr>
                <w:rFonts w:asciiTheme="minorHAnsi" w:hAnsiTheme="minorHAnsi"/>
                <w:lang w:val="it-IT"/>
              </w:rPr>
              <w:t xml:space="preserve">OPZIONE 2 – </w:t>
            </w:r>
            <w:r w:rsidRPr="00272BF6">
              <w:rPr>
                <w:rFonts w:asciiTheme="minorHAnsi" w:hAnsiTheme="minorHAnsi" w:cs="Titillium"/>
                <w:lang w:val="it-IT"/>
              </w:rPr>
              <w:t>€. 30.000,00.= per sinistro ed €. 40.000,00.= per periodo assicurativo</w:t>
            </w:r>
          </w:p>
        </w:tc>
        <w:tc>
          <w:tcPr>
            <w:tcW w:w="1077" w:type="dxa"/>
          </w:tcPr>
          <w:p w:rsidR="006444FD" w:rsidRPr="00272BF6" w:rsidRDefault="006444FD" w:rsidP="002C586B">
            <w:pPr>
              <w:pStyle w:val="TableParagraph"/>
              <w:spacing w:before="9"/>
              <w:rPr>
                <w:rFonts w:asciiTheme="minorHAnsi" w:hAnsiTheme="minorHAnsi"/>
                <w:lang w:val="it-IT"/>
              </w:rPr>
            </w:pPr>
          </w:p>
          <w:p w:rsidR="006444FD" w:rsidRPr="00272BF6" w:rsidRDefault="006444FD" w:rsidP="002C586B">
            <w:pPr>
              <w:pStyle w:val="TableParagraph"/>
              <w:ind w:left="16"/>
              <w:rPr>
                <w:rFonts w:asciiTheme="minorHAnsi" w:hAnsiTheme="minorHAnsi"/>
                <w:lang w:val="it-IT"/>
              </w:rPr>
            </w:pPr>
            <w:r w:rsidRPr="00272BF6">
              <w:rPr>
                <w:rFonts w:asciiTheme="minorHAnsi" w:hAnsiTheme="minorHAnsi"/>
                <w:lang w:val="it-IT"/>
              </w:rPr>
              <w:t>Punti  25</w:t>
            </w:r>
          </w:p>
        </w:tc>
        <w:tc>
          <w:tcPr>
            <w:tcW w:w="1559" w:type="dxa"/>
          </w:tcPr>
          <w:p w:rsidR="006444FD" w:rsidRPr="00272BF6" w:rsidRDefault="006444FD" w:rsidP="002C586B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</w:tbl>
    <w:p w:rsidR="006444FD" w:rsidRPr="00272BF6" w:rsidRDefault="006444FD" w:rsidP="006444FD">
      <w:pPr>
        <w:pStyle w:val="Corpodeltesto"/>
        <w:rPr>
          <w:rFonts w:asciiTheme="minorHAnsi" w:hAnsiTheme="minorHAnsi"/>
          <w:sz w:val="22"/>
          <w:szCs w:val="22"/>
        </w:rPr>
      </w:pPr>
    </w:p>
    <w:p w:rsidR="001A1CFE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1A1CFE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1A1CFE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ECONOMICA (</w:t>
      </w:r>
      <w:proofErr w:type="spellStart"/>
      <w:r>
        <w:rPr>
          <w:rFonts w:asciiTheme="minorHAnsi" w:hAnsiTheme="minorHAnsi"/>
          <w:b/>
          <w:sz w:val="22"/>
          <w:szCs w:val="22"/>
        </w:rPr>
        <w:t>max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30 punti)</w:t>
      </w:r>
    </w:p>
    <w:p w:rsidR="001A1CFE" w:rsidRPr="004A2118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1A1CFE" w:rsidRPr="005369BF" w:rsidRDefault="001A1CFE" w:rsidP="001A1CFE">
      <w:pPr>
        <w:pStyle w:val="western"/>
      </w:pPr>
      <w:r w:rsidRPr="005369BF">
        <w:rPr>
          <w:rFonts w:ascii="Calibri" w:hAnsi="Calibri"/>
          <w:b/>
          <w:bCs/>
          <w:i/>
          <w:iCs/>
        </w:rPr>
        <w:t>una percentuale di ribasso unico del (in cifre)</w:t>
      </w:r>
      <w:r w:rsidRPr="005369BF">
        <w:rPr>
          <w:rFonts w:ascii="Calibri" w:hAnsi="Calibri"/>
          <w:b/>
          <w:bCs/>
        </w:rPr>
        <w:t xml:space="preserve"> </w:t>
      </w:r>
      <w:r w:rsidRPr="005369BF">
        <w:rPr>
          <w:rFonts w:ascii="Calibri" w:hAnsi="Calibri"/>
          <w:b/>
          <w:bCs/>
          <w:i/>
          <w:iCs/>
        </w:rPr>
        <w:t xml:space="preserve">_______,______%, </w:t>
      </w:r>
    </w:p>
    <w:p w:rsidR="001A1CFE" w:rsidRPr="005369BF" w:rsidRDefault="001A1CFE" w:rsidP="001A1CFE">
      <w:pPr>
        <w:pStyle w:val="western"/>
      </w:pPr>
      <w:proofErr w:type="spellStart"/>
      <w:r w:rsidRPr="005369BF">
        <w:rPr>
          <w:rFonts w:ascii="Calibri" w:hAnsi="Calibri"/>
          <w:b/>
          <w:bCs/>
          <w:i/>
          <w:iCs/>
        </w:rPr>
        <w:t>diconsi</w:t>
      </w:r>
      <w:proofErr w:type="spellEnd"/>
      <w:r w:rsidRPr="005369BF">
        <w:rPr>
          <w:rFonts w:ascii="Calibri" w:hAnsi="Calibri"/>
          <w:b/>
          <w:bCs/>
          <w:i/>
          <w:iCs/>
        </w:rPr>
        <w:t xml:space="preserve"> (in lettere)</w:t>
      </w:r>
      <w:r w:rsidRPr="005369BF">
        <w:rPr>
          <w:rFonts w:ascii="Calibri" w:hAnsi="Calibri"/>
          <w:b/>
          <w:bCs/>
        </w:rPr>
        <w:t xml:space="preserve"> _______________________________________________________ </w:t>
      </w:r>
      <w:r w:rsidRPr="005369BF">
        <w:rPr>
          <w:rFonts w:ascii="Calibri" w:hAnsi="Calibri"/>
          <w:b/>
          <w:bCs/>
          <w:i/>
          <w:iCs/>
        </w:rPr>
        <w:t xml:space="preserve">per cento, rispetto al premio annuo </w:t>
      </w:r>
      <w:r w:rsidR="002C3F30">
        <w:rPr>
          <w:rFonts w:ascii="Calibri" w:hAnsi="Calibri"/>
          <w:b/>
          <w:bCs/>
          <w:i/>
          <w:iCs/>
        </w:rPr>
        <w:t>imponibile</w:t>
      </w:r>
      <w:r w:rsidRPr="005369BF">
        <w:rPr>
          <w:rFonts w:ascii="Calibri" w:hAnsi="Calibri"/>
          <w:b/>
          <w:bCs/>
          <w:i/>
          <w:iCs/>
        </w:rPr>
        <w:t xml:space="preserve"> a base di gara pari ad € </w:t>
      </w:r>
      <w:r w:rsidR="002C3F30">
        <w:rPr>
          <w:rFonts w:ascii="Calibri" w:hAnsi="Calibri"/>
          <w:b/>
          <w:bCs/>
          <w:i/>
          <w:iCs/>
        </w:rPr>
        <w:t>7.607,36</w:t>
      </w:r>
    </w:p>
    <w:p w:rsidR="001A1CFE" w:rsidRPr="005369BF" w:rsidRDefault="001A1CFE" w:rsidP="001A1CFE">
      <w:pPr>
        <w:pStyle w:val="western"/>
        <w:spacing w:line="360" w:lineRule="auto"/>
      </w:pPr>
      <w:r w:rsidRPr="005369BF">
        <w:rPr>
          <w:rFonts w:ascii="Calibri" w:hAnsi="Calibri"/>
          <w:u w:val="single"/>
        </w:rPr>
        <w:t>Nota Bene</w:t>
      </w:r>
      <w:r w:rsidRPr="005369BF">
        <w:rPr>
          <w:rFonts w:ascii="Calibri" w:hAnsi="Calibri"/>
        </w:rPr>
        <w:t>: il</w:t>
      </w:r>
      <w:r w:rsidRPr="005369BF">
        <w:rPr>
          <w:rFonts w:ascii="Calibri" w:hAnsi="Calibri"/>
          <w:i/>
          <w:iCs/>
        </w:rPr>
        <w:t xml:space="preserve"> ribasso non può essere espresso con più di </w:t>
      </w:r>
      <w:r w:rsidRPr="005369BF">
        <w:rPr>
          <w:rFonts w:ascii="Calibri" w:hAnsi="Calibri"/>
          <w:b/>
          <w:bCs/>
          <w:i/>
          <w:iCs/>
        </w:rPr>
        <w:t>tre cifre decimali.</w:t>
      </w:r>
    </w:p>
    <w:p w:rsidR="001A1CFE" w:rsidRDefault="001A1CFE" w:rsidP="001A1CFE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1A1CFE" w:rsidRPr="004A2118" w:rsidRDefault="001A1CFE" w:rsidP="001A1CFE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1A1CFE" w:rsidRPr="004A2118" w:rsidRDefault="001A1CFE" w:rsidP="001A1CFE">
      <w:pPr>
        <w:pStyle w:val="Titolo5"/>
        <w:rPr>
          <w:rFonts w:asciiTheme="minorHAnsi" w:hAnsiTheme="minorHAnsi" w:cs="Tahoma"/>
          <w:i w:val="0"/>
          <w:sz w:val="22"/>
          <w:szCs w:val="22"/>
        </w:rPr>
      </w:pPr>
      <w:r w:rsidRPr="004A2118">
        <w:rPr>
          <w:rFonts w:asciiTheme="minorHAnsi" w:hAnsiTheme="minorHAnsi" w:cs="Tahoma"/>
          <w:i w:val="0"/>
          <w:sz w:val="22"/>
          <w:szCs w:val="22"/>
        </w:rPr>
        <w:t>Scomposizione del premio annuo</w:t>
      </w:r>
    </w:p>
    <w:tbl>
      <w:tblPr>
        <w:tblW w:w="978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987"/>
        <w:gridCol w:w="597"/>
        <w:gridCol w:w="6197"/>
      </w:tblGrid>
      <w:tr w:rsidR="001A1CFE" w:rsidRPr="004A2118" w:rsidTr="003B2CB8">
        <w:trPr>
          <w:trHeight w:val="647"/>
        </w:trPr>
        <w:tc>
          <w:tcPr>
            <w:tcW w:w="2987" w:type="dxa"/>
          </w:tcPr>
          <w:p w:rsidR="001A1CFE" w:rsidRPr="004A2118" w:rsidRDefault="001A1CFE" w:rsidP="003B2CB8">
            <w:pPr>
              <w:spacing w:before="80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Premio annuo imponibile </w:t>
            </w:r>
          </w:p>
        </w:tc>
        <w:tc>
          <w:tcPr>
            <w:tcW w:w="597" w:type="dxa"/>
          </w:tcPr>
          <w:p w:rsidR="001A1CFE" w:rsidRPr="004A2118" w:rsidRDefault="001A1CFE" w:rsidP="003B2CB8">
            <w:pPr>
              <w:spacing w:before="80"/>
              <w:jc w:val="center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1A1CFE" w:rsidRPr="004A2118" w:rsidRDefault="001A1CFE" w:rsidP="003B2CB8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1A1CFE" w:rsidRPr="004A2118" w:rsidTr="003B2CB8">
        <w:tc>
          <w:tcPr>
            <w:tcW w:w="2987" w:type="dxa"/>
          </w:tcPr>
          <w:p w:rsidR="001A1CFE" w:rsidRPr="004A2118" w:rsidRDefault="001A1CFE" w:rsidP="003B2CB8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Imposte</w:t>
            </w:r>
          </w:p>
        </w:tc>
        <w:tc>
          <w:tcPr>
            <w:tcW w:w="597" w:type="dxa"/>
          </w:tcPr>
          <w:p w:rsidR="001A1CFE" w:rsidRPr="004A2118" w:rsidRDefault="001A1CFE" w:rsidP="003B2CB8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1A1CFE" w:rsidRPr="004A2118" w:rsidRDefault="001A1CFE" w:rsidP="003B2CB8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1A1CFE" w:rsidRPr="004A2118" w:rsidTr="003B2CB8">
        <w:tc>
          <w:tcPr>
            <w:tcW w:w="2987" w:type="dxa"/>
          </w:tcPr>
          <w:p w:rsidR="001A1CFE" w:rsidRPr="004A2118" w:rsidRDefault="001A1CFE" w:rsidP="003B2CB8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TOTALE Premio annuo lordo</w:t>
            </w:r>
          </w:p>
        </w:tc>
        <w:tc>
          <w:tcPr>
            <w:tcW w:w="597" w:type="dxa"/>
          </w:tcPr>
          <w:p w:rsidR="001A1CFE" w:rsidRPr="004A2118" w:rsidRDefault="001A1CFE" w:rsidP="003B2CB8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1A1CFE" w:rsidRPr="004A2118" w:rsidRDefault="001A1CFE" w:rsidP="003B2CB8">
            <w:pPr>
              <w:pStyle w:val="Titolo9"/>
              <w:rPr>
                <w:rFonts w:asciiTheme="minorHAnsi" w:hAnsiTheme="minorHAnsi" w:cs="Tahoma"/>
              </w:rPr>
            </w:pPr>
          </w:p>
        </w:tc>
      </w:tr>
    </w:tbl>
    <w:p w:rsidR="001A1CFE" w:rsidRPr="004A2118" w:rsidRDefault="001A1CFE" w:rsidP="001A1CFE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1A1CFE" w:rsidRPr="004A2118" w:rsidRDefault="001A1CFE" w:rsidP="001A1CFE">
      <w:pPr>
        <w:rPr>
          <w:rFonts w:asciiTheme="minorHAnsi" w:hAnsiTheme="minorHAnsi" w:cs="Lucida Sans Unicode"/>
          <w:b/>
          <w:i/>
          <w:sz w:val="22"/>
          <w:szCs w:val="22"/>
        </w:rPr>
      </w:pPr>
    </w:p>
    <w:p w:rsidR="001A1CFE" w:rsidRPr="004A2118" w:rsidRDefault="001A1CFE" w:rsidP="001A1CFE">
      <w:pPr>
        <w:pStyle w:val="Corpodeltes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1A1CFE" w:rsidRPr="004A2118" w:rsidRDefault="001A1CFE" w:rsidP="001A1CFE">
      <w:pPr>
        <w:pStyle w:val="Corpodeltesto"/>
        <w:rPr>
          <w:rFonts w:asciiTheme="minorHAnsi" w:hAnsiTheme="minorHAnsi"/>
          <w:sz w:val="22"/>
          <w:szCs w:val="22"/>
        </w:rPr>
      </w:pPr>
    </w:p>
    <w:p w:rsidR="001A1CFE" w:rsidRPr="004A2118" w:rsidRDefault="001A1CFE" w:rsidP="001A1CFE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</w:p>
    <w:p w:rsidR="001A1CFE" w:rsidRPr="004A2118" w:rsidRDefault="001A1CFE" w:rsidP="001A1CFE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1A1CFE" w:rsidRPr="004A2118" w:rsidRDefault="001A1CFE" w:rsidP="001A1CFE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</w:t>
      </w:r>
    </w:p>
    <w:p w:rsidR="001A1CFE" w:rsidRPr="004A2118" w:rsidRDefault="001A1CFE" w:rsidP="001A1CFE">
      <w:pPr>
        <w:pStyle w:val="Corpodeltesto"/>
        <w:spacing w:before="120" w:after="360"/>
        <w:jc w:val="right"/>
        <w:rPr>
          <w:rFonts w:asciiTheme="minorHAnsi" w:hAnsiTheme="minorHAnsi"/>
          <w:sz w:val="22"/>
          <w:szCs w:val="22"/>
        </w:rPr>
      </w:pPr>
    </w:p>
    <w:p w:rsidR="001A1CFE" w:rsidRPr="004A2118" w:rsidRDefault="001A1CFE" w:rsidP="001A1CFE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1A1CFE" w:rsidRPr="004A2118" w:rsidRDefault="001A1CFE" w:rsidP="001A1CFE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_______________________________________</w:t>
      </w:r>
    </w:p>
    <w:p w:rsidR="001A1CFE" w:rsidRDefault="001A1CFE" w:rsidP="001A1CFE">
      <w:pPr>
        <w:pStyle w:val="Corpodeltesto"/>
        <w:spacing w:after="360"/>
        <w:jc w:val="right"/>
        <w:rPr>
          <w:rFonts w:ascii="Calibri" w:hAnsi="Calibri"/>
          <w:szCs w:val="24"/>
        </w:rPr>
      </w:pPr>
    </w:p>
    <w:p w:rsidR="001A1CFE" w:rsidRDefault="001A1CFE" w:rsidP="001A1CFE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TIMBRO E FIRMA DELLA MANDANTE/COASSICURATRICE</w:t>
      </w:r>
    </w:p>
    <w:p w:rsidR="00494C4B" w:rsidRPr="001A1CFE" w:rsidRDefault="001A1CFE" w:rsidP="001A1CFE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sectPr w:rsidR="00494C4B" w:rsidRPr="001A1CFE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">
    <w:altName w:val="Cambria Math"/>
    <w:charset w:val="00"/>
    <w:family w:val="auto"/>
    <w:pitch w:val="variable"/>
    <w:sig w:usb0="00000001" w:usb1="1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27750"/>
    <w:rsid w:val="00052F5F"/>
    <w:rsid w:val="0008043E"/>
    <w:rsid w:val="00092DF5"/>
    <w:rsid w:val="000B0D94"/>
    <w:rsid w:val="000D6CE6"/>
    <w:rsid w:val="0010454D"/>
    <w:rsid w:val="0011121D"/>
    <w:rsid w:val="0012114C"/>
    <w:rsid w:val="00164A46"/>
    <w:rsid w:val="001A1CFE"/>
    <w:rsid w:val="00226C3A"/>
    <w:rsid w:val="00233448"/>
    <w:rsid w:val="00272BF6"/>
    <w:rsid w:val="00275111"/>
    <w:rsid w:val="002C3F30"/>
    <w:rsid w:val="00301C63"/>
    <w:rsid w:val="0030232B"/>
    <w:rsid w:val="003039B8"/>
    <w:rsid w:val="00310065"/>
    <w:rsid w:val="003D3769"/>
    <w:rsid w:val="003D72BB"/>
    <w:rsid w:val="004044FE"/>
    <w:rsid w:val="0043538A"/>
    <w:rsid w:val="00443CAE"/>
    <w:rsid w:val="004749F6"/>
    <w:rsid w:val="00494C4B"/>
    <w:rsid w:val="004A2118"/>
    <w:rsid w:val="004D0011"/>
    <w:rsid w:val="004F601F"/>
    <w:rsid w:val="00500BB9"/>
    <w:rsid w:val="0051120E"/>
    <w:rsid w:val="005147C8"/>
    <w:rsid w:val="00526D02"/>
    <w:rsid w:val="005369BF"/>
    <w:rsid w:val="005560FD"/>
    <w:rsid w:val="00557092"/>
    <w:rsid w:val="00567F37"/>
    <w:rsid w:val="005917E4"/>
    <w:rsid w:val="00593557"/>
    <w:rsid w:val="005A786C"/>
    <w:rsid w:val="005B5F77"/>
    <w:rsid w:val="006132C7"/>
    <w:rsid w:val="006238CC"/>
    <w:rsid w:val="00642C95"/>
    <w:rsid w:val="006444FD"/>
    <w:rsid w:val="00654122"/>
    <w:rsid w:val="006E5D73"/>
    <w:rsid w:val="006E6627"/>
    <w:rsid w:val="006F7298"/>
    <w:rsid w:val="007062D7"/>
    <w:rsid w:val="00730BC3"/>
    <w:rsid w:val="00735577"/>
    <w:rsid w:val="0074288E"/>
    <w:rsid w:val="007904D3"/>
    <w:rsid w:val="00797DA7"/>
    <w:rsid w:val="007D0CC3"/>
    <w:rsid w:val="0084722D"/>
    <w:rsid w:val="00861B30"/>
    <w:rsid w:val="00876D5E"/>
    <w:rsid w:val="008843FA"/>
    <w:rsid w:val="00886DEE"/>
    <w:rsid w:val="008B1075"/>
    <w:rsid w:val="008B7E61"/>
    <w:rsid w:val="009077B0"/>
    <w:rsid w:val="00917190"/>
    <w:rsid w:val="009372A2"/>
    <w:rsid w:val="00944FD8"/>
    <w:rsid w:val="009979D1"/>
    <w:rsid w:val="009A76DA"/>
    <w:rsid w:val="009E33CB"/>
    <w:rsid w:val="00A40450"/>
    <w:rsid w:val="00A67785"/>
    <w:rsid w:val="00AD2C8C"/>
    <w:rsid w:val="00AD2F67"/>
    <w:rsid w:val="00AD428A"/>
    <w:rsid w:val="00B60788"/>
    <w:rsid w:val="00BB70F6"/>
    <w:rsid w:val="00BC4624"/>
    <w:rsid w:val="00C13155"/>
    <w:rsid w:val="00C23CE1"/>
    <w:rsid w:val="00C70D27"/>
    <w:rsid w:val="00CD6526"/>
    <w:rsid w:val="00D12011"/>
    <w:rsid w:val="00D27419"/>
    <w:rsid w:val="00D66A05"/>
    <w:rsid w:val="00D86799"/>
    <w:rsid w:val="00DE2C0A"/>
    <w:rsid w:val="00E25124"/>
    <w:rsid w:val="00E624D5"/>
    <w:rsid w:val="00E90349"/>
    <w:rsid w:val="00EF43ED"/>
    <w:rsid w:val="00F05090"/>
    <w:rsid w:val="00F568B0"/>
    <w:rsid w:val="00F90EC3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568B0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568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1486-FF35-47A8-AFCE-733216CB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pamela.spricigo</cp:lastModifiedBy>
  <cp:revision>22</cp:revision>
  <cp:lastPrinted>2018-09-25T07:37:00Z</cp:lastPrinted>
  <dcterms:created xsi:type="dcterms:W3CDTF">2018-02-28T12:02:00Z</dcterms:created>
  <dcterms:modified xsi:type="dcterms:W3CDTF">2018-09-25T08:40:00Z</dcterms:modified>
</cp:coreProperties>
</file>